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A4B74">
      <w:pPr>
        <w:jc w:val="center"/>
        <w:rPr>
          <w:rFonts w:ascii="Arial Black" w:eastAsia="方正姚体" w:hAnsi="Arial Black" w:hint="eastAsia"/>
          <w:b/>
          <w:bCs/>
          <w:color w:val="FF0000"/>
          <w:sz w:val="84"/>
        </w:rPr>
      </w:pPr>
      <w:r>
        <w:rPr>
          <w:rFonts w:ascii="Bookman Old Style" w:eastAsia="方正姚体" w:hAnsi="Bookman Old Style" w:hint="eastAsia"/>
          <w:b/>
          <w:bCs/>
          <w:color w:val="FF0000"/>
          <w:w w:val="86"/>
          <w:kern w:val="0"/>
          <w:sz w:val="84"/>
          <w:fitText w:val="7980" w:id="-1668570880"/>
        </w:rPr>
        <w:t>中共安徽大学委员会文</w:t>
      </w:r>
      <w:r>
        <w:rPr>
          <w:rFonts w:ascii="Bookman Old Style" w:eastAsia="方正姚体" w:hAnsi="Bookman Old Style" w:hint="eastAsia"/>
          <w:b/>
          <w:bCs/>
          <w:color w:val="FF0000"/>
          <w:spacing w:val="2"/>
          <w:w w:val="86"/>
          <w:kern w:val="0"/>
          <w:sz w:val="84"/>
          <w:fitText w:val="7980" w:id="-1668570880"/>
        </w:rPr>
        <w:t>件</w:t>
      </w:r>
    </w:p>
    <w:p w:rsidR="00000000" w:rsidRDefault="009A4B74">
      <w:pPr>
        <w:adjustRightInd w:val="0"/>
        <w:snapToGrid w:val="0"/>
        <w:jc w:val="center"/>
        <w:outlineLvl w:val="0"/>
        <w:rPr>
          <w:rFonts w:ascii="仿宋_GB2312"/>
        </w:rPr>
      </w:pPr>
      <w:bookmarkStart w:id="0" w:name="PO_FILE_NO"/>
      <w:r>
        <w:rPr>
          <w:rFonts w:ascii="仿宋_GB2312" w:hint="eastAsia"/>
        </w:rPr>
        <w:t>校党字〔</w:t>
      </w:r>
      <w:r>
        <w:rPr>
          <w:rFonts w:ascii="仿宋_GB2312" w:hint="eastAsia"/>
        </w:rPr>
        <w:t>2021</w:t>
      </w:r>
      <w:r>
        <w:rPr>
          <w:rFonts w:ascii="仿宋_GB2312" w:hint="eastAsia"/>
        </w:rPr>
        <w:t>〕</w:t>
      </w:r>
      <w:r>
        <w:rPr>
          <w:rFonts w:ascii="仿宋_GB2312" w:hint="eastAsia"/>
        </w:rPr>
        <w:t>40</w:t>
      </w:r>
      <w:bookmarkEnd w:id="0"/>
      <w:r>
        <w:rPr>
          <w:rFonts w:ascii="仿宋_GB2312" w:hint="eastAsia"/>
        </w:rPr>
        <w:t>号</w:t>
      </w:r>
    </w:p>
    <w:p w:rsidR="00000000" w:rsidRDefault="006A6644">
      <w:pPr>
        <w:outlineLvl w:val="0"/>
        <w:rPr>
          <w:color w:val="FF0000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340360</wp:posOffset>
                </wp:positionV>
                <wp:extent cx="5363210" cy="12700"/>
                <wp:effectExtent l="0" t="0" r="0" b="0"/>
                <wp:wrapNone/>
                <wp:docPr id="1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12700"/>
                          <a:chOff x="1625" y="6228"/>
                          <a:chExt cx="8446" cy="20"/>
                        </a:xfrm>
                      </wpg:grpSpPr>
                      <wps:wsp>
                        <wps:cNvPr id="2" name="直线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5" y="6238"/>
                            <a:ext cx="3766" cy="1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5" y="6228"/>
                            <a:ext cx="3766" cy="1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CF024" id="组合 2" o:spid="_x0000_s1026" style="position:absolute;left:0;text-align:left;margin-left:4.7pt;margin-top:26.8pt;width:422.3pt;height:1pt;z-index:251657728" coordorigin="1625,6228" coordsize="8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">
                <v:line id="直线 3" o:spid="_x0000_s1027" style="position:absolute;flip:y;visibility:visible;mso-wrap-style:square" from="1625,6238" to="5391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" strokecolor="red" strokeweight="3pt"/>
                <v:line id="直线 4" o:spid="_x0000_s1028" style="position:absolute;flip:y;visibility:visible;mso-wrap-style:square" from="6305,6228" to="10071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vwwAAANoAAAAPAAAAZHJzL2Rvd25yZXYueG1sRI9Bi8Iw&#10;FITvgv8hPGEvoumuU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7mSAr8MAAADaAAAADwAA&#10;AAAAAAAAAAAAAAAHAgAAZHJzL2Rvd25yZXYueG1sUEsFBgAAAAADAAMAtwAAAPcCAAAAAA==&#10;" strokecolor="red" strokeweight="3pt"/>
              </v:group>
            </w:pict>
          </mc:Fallback>
        </mc:AlternateContent>
      </w:r>
      <w:r w:rsidR="009A4B74">
        <w:rPr>
          <w:rFonts w:ascii="仿宋_GB2312"/>
          <w:color w:val="FF0000"/>
          <w:sz w:val="36"/>
        </w:rPr>
        <w:t xml:space="preserve">                      </w:t>
      </w:r>
      <w:r w:rsidR="009A4B74">
        <w:rPr>
          <w:rFonts w:ascii="仿宋_GB2312"/>
          <w:color w:val="FF0000"/>
          <w:sz w:val="18"/>
        </w:rPr>
        <w:t xml:space="preserve"> </w:t>
      </w:r>
      <w:r w:rsidR="009A4B74">
        <w:rPr>
          <w:rFonts w:ascii="仿宋_GB2312" w:hint="eastAsia"/>
          <w:color w:val="FF0000"/>
          <w:sz w:val="52"/>
        </w:rPr>
        <w:t>★</w:t>
      </w:r>
    </w:p>
    <w:p w:rsidR="00000000" w:rsidRDefault="009A4B74">
      <w:pPr>
        <w:adjustRightInd w:val="0"/>
        <w:snapToGrid w:val="0"/>
        <w:jc w:val="center"/>
        <w:rPr>
          <w:rFonts w:ascii="宋体" w:eastAsia="宋体" w:hAnsi="宋体" w:hint="eastAsia"/>
          <w:b/>
          <w:bCs/>
          <w:sz w:val="44"/>
        </w:rPr>
      </w:pPr>
      <w:bookmarkStart w:id="1" w:name="PO_TITLE"/>
      <w:r>
        <w:rPr>
          <w:rFonts w:ascii="宋体" w:eastAsia="宋体" w:hAnsi="宋体" w:hint="eastAsia"/>
          <w:b/>
          <w:bCs/>
          <w:sz w:val="44"/>
        </w:rPr>
        <w:t>关于调整优化党委党校（教师发展中心）</w:t>
      </w:r>
    </w:p>
    <w:p w:rsidR="00000000" w:rsidRDefault="009A4B74">
      <w:pPr>
        <w:adjustRightInd w:val="0"/>
        <w:snapToGrid w:val="0"/>
        <w:jc w:val="center"/>
        <w:rPr>
          <w:rFonts w:ascii="宋体" w:eastAsia="宋体" w:hAnsi="宋体" w:hint="eastAsia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机构设置的通知</w:t>
      </w:r>
      <w:bookmarkEnd w:id="1"/>
    </w:p>
    <w:p w:rsidR="00000000" w:rsidRDefault="009A4B74">
      <w:pPr>
        <w:adjustRightInd w:val="0"/>
        <w:snapToGrid w:val="0"/>
        <w:rPr>
          <w:rFonts w:ascii="宋体" w:hAnsi="宋体"/>
          <w:b/>
          <w:bCs/>
          <w:sz w:val="44"/>
          <w:szCs w:val="22"/>
        </w:rPr>
      </w:pPr>
    </w:p>
    <w:p w:rsidR="00000000" w:rsidRDefault="009A4B74">
      <w:pPr>
        <w:spacing w:line="560" w:lineRule="exact"/>
        <w:rPr>
          <w:rFonts w:ascii="仿宋_GB2312" w:hAnsi="仿宋_GB2312" w:cs="仿宋_GB2312"/>
          <w:szCs w:val="32"/>
        </w:rPr>
      </w:pPr>
      <w:bookmarkStart w:id="2" w:name="PO_Content"/>
      <w:r>
        <w:rPr>
          <w:rFonts w:ascii="仿宋_GB2312" w:hAnsi="仿宋_GB2312" w:cs="仿宋_GB2312" w:hint="eastAsia"/>
          <w:szCs w:val="32"/>
        </w:rPr>
        <w:t>各基层党委、党总支、直属党支部；各</w:t>
      </w:r>
      <w:r>
        <w:rPr>
          <w:rFonts w:ascii="仿宋_GB2312" w:hAnsi="仿宋_GB2312" w:cs="仿宋_GB2312" w:hint="eastAsia"/>
          <w:szCs w:val="32"/>
        </w:rPr>
        <w:t>学</w:t>
      </w:r>
      <w:r>
        <w:rPr>
          <w:rFonts w:ascii="仿宋_GB2312" w:hAnsi="仿宋_GB2312" w:cs="仿宋_GB2312" w:hint="eastAsia"/>
          <w:szCs w:val="32"/>
        </w:rPr>
        <w:t>院、教学部，校直机关各部门，各直属、附属单位：</w:t>
      </w:r>
    </w:p>
    <w:p w:rsidR="00000000" w:rsidRDefault="009A4B74">
      <w:pPr>
        <w:widowControl/>
        <w:spacing w:line="56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为加快推进“双一流”建设，优化学校内部治理结构，推进学校治理体系和治理能力现代化建设，促进学校高质量发展，经</w:t>
      </w:r>
      <w:r>
        <w:rPr>
          <w:rFonts w:ascii="仿宋_GB2312" w:hAnsi="仿宋_GB2312" w:cs="仿宋_GB2312" w:hint="eastAsia"/>
          <w:color w:val="000000"/>
          <w:szCs w:val="32"/>
        </w:rPr>
        <w:t>2021</w:t>
      </w:r>
      <w:r>
        <w:rPr>
          <w:rFonts w:ascii="仿宋_GB2312" w:hAnsi="仿宋_GB2312" w:cs="仿宋_GB2312" w:hint="eastAsia"/>
          <w:color w:val="000000"/>
          <w:szCs w:val="32"/>
        </w:rPr>
        <w:t>年</w:t>
      </w:r>
      <w:r>
        <w:rPr>
          <w:rFonts w:ascii="仿宋_GB2312" w:hAnsi="仿宋_GB2312" w:cs="仿宋_GB2312" w:hint="eastAsia"/>
          <w:color w:val="000000"/>
          <w:szCs w:val="32"/>
        </w:rPr>
        <w:t>4</w:t>
      </w:r>
      <w:r>
        <w:rPr>
          <w:rFonts w:ascii="仿宋_GB2312" w:hAnsi="仿宋_GB2312" w:cs="仿宋_GB2312" w:hint="eastAsia"/>
          <w:color w:val="000000"/>
          <w:szCs w:val="32"/>
        </w:rPr>
        <w:t>月</w:t>
      </w:r>
      <w:r>
        <w:rPr>
          <w:rFonts w:ascii="仿宋_GB2312" w:hAnsi="仿宋_GB2312" w:cs="仿宋_GB2312" w:hint="eastAsia"/>
          <w:color w:val="000000"/>
          <w:szCs w:val="32"/>
        </w:rPr>
        <w:t>12</w:t>
      </w:r>
      <w:r>
        <w:rPr>
          <w:rFonts w:ascii="仿宋_GB2312" w:hAnsi="仿宋_GB2312" w:cs="仿宋_GB2312" w:hint="eastAsia"/>
          <w:color w:val="000000"/>
          <w:szCs w:val="32"/>
        </w:rPr>
        <w:t>日校长办公会议、</w:t>
      </w:r>
      <w:r>
        <w:rPr>
          <w:rFonts w:ascii="仿宋_GB2312" w:hAnsi="仿宋_GB2312" w:cs="仿宋_GB2312" w:hint="eastAsia"/>
          <w:color w:val="000000"/>
          <w:szCs w:val="32"/>
        </w:rPr>
        <w:t>4</w:t>
      </w:r>
      <w:r>
        <w:rPr>
          <w:rFonts w:ascii="仿宋_GB2312" w:hAnsi="仿宋_GB2312" w:cs="仿宋_GB2312" w:hint="eastAsia"/>
          <w:color w:val="000000"/>
          <w:szCs w:val="32"/>
        </w:rPr>
        <w:t>月</w:t>
      </w:r>
      <w:r>
        <w:rPr>
          <w:rFonts w:ascii="仿宋_GB2312" w:hAnsi="仿宋_GB2312" w:cs="仿宋_GB2312" w:hint="eastAsia"/>
          <w:color w:val="000000"/>
          <w:szCs w:val="32"/>
        </w:rPr>
        <w:t>13</w:t>
      </w:r>
      <w:r>
        <w:rPr>
          <w:rFonts w:ascii="仿宋_GB2312" w:hAnsi="仿宋_GB2312" w:cs="仿宋_GB2312" w:hint="eastAsia"/>
          <w:color w:val="000000"/>
          <w:szCs w:val="32"/>
        </w:rPr>
        <w:t>日校党委常委会会议研究，决定</w:t>
      </w:r>
      <w:r>
        <w:rPr>
          <w:rFonts w:ascii="仿宋_GB2312" w:hAnsi="仿宋_GB2312" w:cs="仿宋_GB2312" w:hint="eastAsia"/>
          <w:szCs w:val="32"/>
        </w:rPr>
        <w:t>党委党校与党委组织部合署办公，不再与教师发展中心“一个机构、两块牌子”；教师发展中心继续保留</w:t>
      </w:r>
      <w:r>
        <w:rPr>
          <w:rFonts w:ascii="仿宋_GB2312" w:hAnsi="仿宋_GB2312" w:cs="仿宋_GB2312" w:hint="eastAsia"/>
          <w:szCs w:val="32"/>
        </w:rPr>
        <w:t>，为学校教学科研辅助机构，为教师职业生涯发展提供服务和保障，促进教师成长与学校发展有机统一。</w:t>
      </w:r>
    </w:p>
    <w:p w:rsidR="00000000" w:rsidRDefault="009A4B74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教师发展中心工作职责为：贯彻落实国家和安徽省关于教师发展的政策要求，完善教师发展体系，统筹教师研修、职业发展咨询、教育教学指导、学术发展、学习资源服务等工作；具体负责</w:t>
      </w:r>
      <w:bookmarkStart w:id="3" w:name="_GoBack"/>
      <w:r>
        <w:rPr>
          <w:rFonts w:ascii="仿宋_GB2312" w:hAnsi="仿宋_GB2312" w:cs="仿宋_GB2312" w:hint="eastAsia"/>
          <w:szCs w:val="32"/>
        </w:rPr>
        <w:t>提升教师思想政治素质、师德素养和专业素质能力</w:t>
      </w:r>
      <w:bookmarkEnd w:id="3"/>
      <w:r>
        <w:rPr>
          <w:rFonts w:ascii="仿宋_GB2312" w:hAnsi="仿宋_GB2312" w:cs="仿宋_GB2312" w:hint="eastAsia"/>
          <w:szCs w:val="32"/>
        </w:rPr>
        <w:t>，教师运用</w:t>
      </w:r>
      <w:r>
        <w:rPr>
          <w:rFonts w:ascii="仿宋_GB2312" w:hAnsi="仿宋_GB2312" w:cs="仿宋_GB2312" w:hint="eastAsia"/>
          <w:szCs w:val="32"/>
        </w:rPr>
        <w:lastRenderedPageBreak/>
        <w:t>信息技术改进教学的能力，适应新科技对人才培养的要求；负责建立健全教师工作咨询与交流机制，搭建教师交流互动平台，满足教师个性化专业发展需求；负责教师职业能力提升项目管理和竞赛组织，示范创新人才培养的教</w:t>
      </w:r>
      <w:r>
        <w:rPr>
          <w:rFonts w:ascii="仿宋_GB2312" w:hAnsi="仿宋_GB2312" w:cs="仿宋_GB2312" w:hint="eastAsia"/>
          <w:szCs w:val="32"/>
        </w:rPr>
        <w:t>学理念和教学模式；完成上级组织和学校交办的其他工作任务。</w:t>
      </w:r>
    </w:p>
    <w:p w:rsidR="00000000" w:rsidRDefault="009A4B74">
      <w:pPr>
        <w:spacing w:line="560" w:lineRule="exact"/>
        <w:ind w:firstLineChars="200" w:firstLine="632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学校为教师发展中心提供必要的岗位资源支持。承担党委党校相应职责的岗位及人员，在学校党委统筹安排下，按照“岗随事走、人随岗走”原则，一并划转至党委组织部。</w:t>
      </w:r>
    </w:p>
    <w:p w:rsidR="00000000" w:rsidRDefault="009A4B74">
      <w:pPr>
        <w:spacing w:line="560" w:lineRule="exact"/>
        <w:ind w:firstLine="645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特此通知。</w:t>
      </w:r>
    </w:p>
    <w:p w:rsidR="00000000" w:rsidRDefault="009A4B74">
      <w:pPr>
        <w:spacing w:line="560" w:lineRule="exact"/>
        <w:ind w:firstLineChars="1400" w:firstLine="4422"/>
        <w:rPr>
          <w:rFonts w:ascii="仿宋_GB2312" w:hAnsi="仿宋_GB2312" w:cs="仿宋_GB2312"/>
          <w:szCs w:val="32"/>
        </w:rPr>
      </w:pPr>
    </w:p>
    <w:p w:rsidR="00000000" w:rsidRDefault="009A4B74">
      <w:pPr>
        <w:spacing w:line="560" w:lineRule="exact"/>
        <w:ind w:rightChars="300" w:right="948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中共安徽大学委员会</w:t>
      </w:r>
    </w:p>
    <w:p w:rsidR="009A4B74" w:rsidRDefault="009A4B74">
      <w:pPr>
        <w:wordWrap w:val="0"/>
        <w:spacing w:line="560" w:lineRule="exact"/>
        <w:ind w:rightChars="200" w:right="632"/>
        <w:jc w:val="right"/>
        <w:rPr>
          <w:rFonts w:ascii="方正仿宋_GBK" w:eastAsia="方正仿宋_GBK" w:hint="eastAsia"/>
          <w:sz w:val="10"/>
        </w:rPr>
      </w:pPr>
      <w:r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13</w:t>
      </w:r>
      <w:r>
        <w:rPr>
          <w:rFonts w:ascii="仿宋_GB2312" w:hAnsi="仿宋_GB2312" w:cs="仿宋_GB2312" w:hint="eastAsia"/>
          <w:szCs w:val="32"/>
        </w:rPr>
        <w:t>日</w:t>
      </w:r>
      <w:bookmarkEnd w:id="2"/>
    </w:p>
    <w:sectPr w:rsidR="009A4B74">
      <w:footerReference w:type="even" r:id="rId6"/>
      <w:footerReference w:type="default" r:id="rId7"/>
      <w:pgSz w:w="11907" w:h="16840"/>
      <w:pgMar w:top="2098" w:right="1531" w:bottom="1985" w:left="1531" w:header="851" w:footer="1588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74" w:rsidRDefault="009A4B74">
      <w:r>
        <w:separator/>
      </w:r>
    </w:p>
  </w:endnote>
  <w:endnote w:type="continuationSeparator" w:id="0">
    <w:p w:rsidR="009A4B74" w:rsidRDefault="009A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fontKey="{8189BE46-E950-450F-BEF2-62BD4C4002F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2" w:fontKey="{9ED86B04-7881-48D6-8BBD-30BF6E0FBFC1}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Bold r:id="rId3" w:fontKey="{AE2205F7-0244-4AEC-B35A-0843848936FF}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  <w:embedBold r:id="rId4" w:subsetted="1" w:fontKey="{05D02409-498A-4985-B1A3-874842264DA3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5" w:fontKey="{E415C85E-48A3-4DE0-9DF2-E7465E1298E7}"/>
  </w:font>
  <w:font w:name="方正仿宋_GBK">
    <w:charset w:val="86"/>
    <w:family w:val="script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4B74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9A4B7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4B74">
    <w:pPr>
      <w:pStyle w:val="a6"/>
      <w:framePr w:wrap="around" w:vAnchor="text" w:hAnchor="margin" w:xAlign="outside" w:y="1"/>
      <w:rPr>
        <w:rStyle w:val="a8"/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8"/>
        <w:sz w:val="28"/>
        <w:lang w:val="en-US" w:eastAsia="zh-CN"/>
      </w:rPr>
      <w:t>1</w:t>
    </w:r>
    <w:r>
      <w:rPr>
        <w:sz w:val="28"/>
      </w:rPr>
      <w:fldChar w:fldCharType="end"/>
    </w:r>
    <w:r>
      <w:rPr>
        <w:rStyle w:val="a8"/>
        <w:rFonts w:hint="eastAsia"/>
        <w:sz w:val="28"/>
      </w:rPr>
      <w:t>—</w:t>
    </w:r>
  </w:p>
  <w:p w:rsidR="00000000" w:rsidRDefault="009A4B7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74" w:rsidRDefault="009A4B74">
      <w:r>
        <w:separator/>
      </w:r>
    </w:p>
  </w:footnote>
  <w:footnote w:type="continuationSeparator" w:id="0">
    <w:p w:rsidR="009A4B74" w:rsidRDefault="009A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5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A3"/>
    <w:rsid w:val="0004527C"/>
    <w:rsid w:val="000535DC"/>
    <w:rsid w:val="000F1B9A"/>
    <w:rsid w:val="002401CA"/>
    <w:rsid w:val="00247F84"/>
    <w:rsid w:val="00283D0D"/>
    <w:rsid w:val="002F1E4A"/>
    <w:rsid w:val="003A7FB3"/>
    <w:rsid w:val="003C089B"/>
    <w:rsid w:val="00487260"/>
    <w:rsid w:val="004922EB"/>
    <w:rsid w:val="004A2757"/>
    <w:rsid w:val="005326DF"/>
    <w:rsid w:val="005E3F8F"/>
    <w:rsid w:val="006A6644"/>
    <w:rsid w:val="006B3DA3"/>
    <w:rsid w:val="006C41F9"/>
    <w:rsid w:val="006D3506"/>
    <w:rsid w:val="006E18E8"/>
    <w:rsid w:val="007A6B55"/>
    <w:rsid w:val="007F2349"/>
    <w:rsid w:val="00802D59"/>
    <w:rsid w:val="00821E55"/>
    <w:rsid w:val="00886CCC"/>
    <w:rsid w:val="00896695"/>
    <w:rsid w:val="009578C7"/>
    <w:rsid w:val="00992605"/>
    <w:rsid w:val="009942D4"/>
    <w:rsid w:val="009A4B74"/>
    <w:rsid w:val="009B530C"/>
    <w:rsid w:val="00A314F9"/>
    <w:rsid w:val="00A56825"/>
    <w:rsid w:val="00B242D3"/>
    <w:rsid w:val="00B25830"/>
    <w:rsid w:val="00BF26F9"/>
    <w:rsid w:val="00CC521D"/>
    <w:rsid w:val="00DA0F0E"/>
    <w:rsid w:val="00DA107C"/>
    <w:rsid w:val="00DC49BE"/>
    <w:rsid w:val="00E15801"/>
    <w:rsid w:val="00E538C2"/>
    <w:rsid w:val="00E9260B"/>
    <w:rsid w:val="00FD168D"/>
    <w:rsid w:val="0A8D39DF"/>
    <w:rsid w:val="0DE2610A"/>
    <w:rsid w:val="178B2F27"/>
    <w:rsid w:val="1D9D5122"/>
    <w:rsid w:val="233A5897"/>
    <w:rsid w:val="23D04BA9"/>
    <w:rsid w:val="2D7D1119"/>
    <w:rsid w:val="2D975B18"/>
    <w:rsid w:val="2FD27B8F"/>
    <w:rsid w:val="34CB6E48"/>
    <w:rsid w:val="36261B36"/>
    <w:rsid w:val="382766D8"/>
    <w:rsid w:val="3C6F0258"/>
    <w:rsid w:val="3FBE4A9D"/>
    <w:rsid w:val="3FBE6DE8"/>
    <w:rsid w:val="4705711C"/>
    <w:rsid w:val="48AD0843"/>
    <w:rsid w:val="55444898"/>
    <w:rsid w:val="67080375"/>
    <w:rsid w:val="7F7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30263-0E87-4E3B-A523-1C8B9618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uiPriority w:val="9"/>
    <w:qFormat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uiPriority w:val="9"/>
    <w:qFormat/>
    <w:pPr>
      <w:adjustRightInd w:val="0"/>
      <w:spacing w:before="60" w:after="60"/>
      <w:outlineLvl w:val="2"/>
    </w:pPr>
    <w:rPr>
      <w:b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="420"/>
    </w:pPr>
  </w:style>
  <w:style w:type="paragraph" w:styleId="a4">
    <w:name w:val="Document Map"/>
    <w:basedOn w:val="a"/>
    <w:uiPriority w:val="99"/>
    <w:unhideWhenUsed/>
    <w:pPr>
      <w:shd w:val="clear" w:color="auto" w:fill="000080"/>
    </w:pPr>
  </w:style>
  <w:style w:type="paragraph" w:styleId="a5">
    <w:name w:val="Body Text"/>
    <w:basedOn w:val="a"/>
    <w:uiPriority w:val="99"/>
    <w:unhideWhenUsed/>
    <w:pPr>
      <w:jc w:val="center"/>
    </w:pPr>
    <w:rPr>
      <w:rFonts w:ascii="方正舒体"/>
      <w:b/>
      <w:color w:val="FF0000"/>
      <w:spacing w:val="80"/>
      <w:sz w:val="96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basedOn w:val="a1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Zhuozhengsoft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somebody</dc:creator>
  <cp:keywords/>
  <cp:lastModifiedBy>ADSXZH</cp:lastModifiedBy>
  <cp:revision>2</cp:revision>
  <cp:lastPrinted>2001-05-16T09:20:00Z</cp:lastPrinted>
  <dcterms:created xsi:type="dcterms:W3CDTF">2021-07-09T01:57:00Z</dcterms:created>
  <dcterms:modified xsi:type="dcterms:W3CDTF">2021-07-09T01:57:00Z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4815FA8FDCB4413BB309FDF58585F210</vt:lpwstr>
  </property>
  <property fmtid="{D5CDD505-2E9C-101B-9397-08002B2CF9AE}" pid="4" name="KSOSaveFontToCloudKey">
    <vt:lpwstr>350847641_embed</vt:lpwstr>
  </property>
</Properties>
</file>